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C848" w14:textId="2F3AF14A" w:rsidR="00A94C8D" w:rsidRDefault="00F6148D" w:rsidP="006C30C4">
      <w:pPr>
        <w:pStyle w:val="Title"/>
      </w:pPr>
      <w:r>
        <w:rPr>
          <w:noProof/>
        </w:rPr>
        <w:drawing>
          <wp:inline distT="0" distB="0" distL="0" distR="0" wp14:anchorId="3C35FC8B" wp14:editId="5457945E">
            <wp:extent cx="4286186" cy="895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RAB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05" cy="89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ECD6" w14:textId="3A726992" w:rsidR="00A94C8D" w:rsidRPr="00A94C8D" w:rsidRDefault="00A94C8D" w:rsidP="006C30C4">
      <w:pPr>
        <w:pStyle w:val="Title"/>
        <w:rPr>
          <w:sz w:val="22"/>
          <w:szCs w:val="22"/>
        </w:rPr>
      </w:pPr>
    </w:p>
    <w:p w14:paraId="1ED84AED" w14:textId="0073F9FB" w:rsidR="00454999" w:rsidRDefault="006C30C4" w:rsidP="006C30C4">
      <w:pPr>
        <w:pStyle w:val="Title"/>
      </w:pPr>
      <w:r>
        <w:t>Consultation</w:t>
      </w:r>
      <w:r w:rsidR="00D7068A">
        <w:br/>
      </w:r>
      <w:r w:rsidR="00431B0E">
        <w:rPr>
          <w:sz w:val="36"/>
          <w:szCs w:val="36"/>
        </w:rPr>
        <w:t>P</w:t>
      </w:r>
      <w:r w:rsidR="00454999" w:rsidRPr="009B5482">
        <w:rPr>
          <w:sz w:val="36"/>
          <w:szCs w:val="36"/>
        </w:rPr>
        <w:t xml:space="preserve">roposed </w:t>
      </w:r>
      <w:r w:rsidRPr="009B5482">
        <w:rPr>
          <w:sz w:val="36"/>
          <w:szCs w:val="36"/>
        </w:rPr>
        <w:t>r</w:t>
      </w:r>
      <w:r w:rsidR="00454999" w:rsidRPr="009B5482">
        <w:rPr>
          <w:sz w:val="36"/>
          <w:szCs w:val="36"/>
        </w:rPr>
        <w:t xml:space="preserve">ule </w:t>
      </w:r>
      <w:r w:rsidRPr="009B5482">
        <w:rPr>
          <w:sz w:val="36"/>
          <w:szCs w:val="36"/>
        </w:rPr>
        <w:t>c</w:t>
      </w:r>
      <w:r w:rsidR="00454999" w:rsidRPr="009B5482">
        <w:rPr>
          <w:sz w:val="36"/>
          <w:szCs w:val="36"/>
        </w:rPr>
        <w:t xml:space="preserve">hanges in relation to </w:t>
      </w:r>
      <w:r w:rsidR="00970020" w:rsidRPr="009B5482">
        <w:rPr>
          <w:sz w:val="36"/>
          <w:szCs w:val="36"/>
        </w:rPr>
        <w:t xml:space="preserve">architects’ </w:t>
      </w:r>
      <w:r w:rsidR="00454999" w:rsidRPr="009B5482">
        <w:rPr>
          <w:sz w:val="36"/>
          <w:szCs w:val="36"/>
        </w:rPr>
        <w:t>complaints procedures</w:t>
      </w:r>
      <w:r w:rsidR="00FD4B6A" w:rsidRPr="009B5482">
        <w:rPr>
          <w:sz w:val="36"/>
          <w:szCs w:val="36"/>
        </w:rPr>
        <w:t xml:space="preserve"> 2018</w:t>
      </w:r>
    </w:p>
    <w:p w14:paraId="6ABF3778" w14:textId="507BC22C" w:rsidR="00454999" w:rsidRPr="007D7189" w:rsidRDefault="007D7189" w:rsidP="00EB6616">
      <w:r w:rsidRPr="007D7189">
        <w:t>The N</w:t>
      </w:r>
      <w:r w:rsidR="00970020">
        <w:t xml:space="preserve">ew </w:t>
      </w:r>
      <w:r w:rsidRPr="007D7189">
        <w:t>Z</w:t>
      </w:r>
      <w:r w:rsidR="00970020">
        <w:t xml:space="preserve">ealand </w:t>
      </w:r>
      <w:r w:rsidRPr="007D7189">
        <w:t>R</w:t>
      </w:r>
      <w:r w:rsidR="00970020">
        <w:t xml:space="preserve">egistered </w:t>
      </w:r>
      <w:r w:rsidRPr="007D7189">
        <w:t>A</w:t>
      </w:r>
      <w:r w:rsidR="00970020">
        <w:t xml:space="preserve">rchitects </w:t>
      </w:r>
      <w:r w:rsidRPr="007D7189">
        <w:t>B</w:t>
      </w:r>
      <w:r w:rsidR="00970020">
        <w:t>oard (NZRAB)</w:t>
      </w:r>
      <w:r w:rsidRPr="007D7189">
        <w:t xml:space="preserve"> </w:t>
      </w:r>
      <w:r>
        <w:t xml:space="preserve">is proposing to make </w:t>
      </w:r>
      <w:r w:rsidR="00FD4B6A">
        <w:t xml:space="preserve">a series of </w:t>
      </w:r>
      <w:r w:rsidR="006C30C4">
        <w:t>changes</w:t>
      </w:r>
      <w:r>
        <w:t xml:space="preserve"> to the Registered Architects Rules 2006 </w:t>
      </w:r>
      <w:r w:rsidR="00C22270">
        <w:t xml:space="preserve">(the Rules) </w:t>
      </w:r>
      <w:r w:rsidR="00DC476F">
        <w:t>regarding</w:t>
      </w:r>
      <w:r>
        <w:t xml:space="preserve"> its complaints and discipline procedures</w:t>
      </w:r>
      <w:r w:rsidR="006C30C4">
        <w:t>. Rule changes require consultation with relevant stakeholders</w:t>
      </w:r>
      <w:r w:rsidR="00D9201F">
        <w:t>, hence this consultation</w:t>
      </w:r>
      <w:r w:rsidR="006C30C4">
        <w:t>.</w:t>
      </w:r>
    </w:p>
    <w:p w14:paraId="44BFDA79" w14:textId="77777777" w:rsidR="007D7189" w:rsidRPr="006C30C4" w:rsidRDefault="007D7189" w:rsidP="00EB6616">
      <w:r w:rsidRPr="006C30C4">
        <w:t>For an explanation of these proposed changes</w:t>
      </w:r>
      <w:r w:rsidR="006C30C4">
        <w:t>,</w:t>
      </w:r>
      <w:r w:rsidRPr="006C30C4">
        <w:t xml:space="preserve"> please see overleaf.</w:t>
      </w:r>
    </w:p>
    <w:p w14:paraId="0F2D32AB" w14:textId="56B1CAC3" w:rsidR="006C30C4" w:rsidRDefault="007D7189" w:rsidP="00EB6616">
      <w:r w:rsidRPr="006C30C4">
        <w:t>To indicate your view</w:t>
      </w:r>
      <w:r w:rsidR="00343236">
        <w:t>,</w:t>
      </w:r>
      <w:r w:rsidRPr="006C30C4">
        <w:t xml:space="preserve"> please respond as per the table below</w:t>
      </w:r>
      <w:r w:rsidR="006C30C4">
        <w:t xml:space="preserve"> indicating with an X whether you think what’s proposed is fair and reasonable, or not.</w:t>
      </w:r>
    </w:p>
    <w:p w14:paraId="7DBC8562" w14:textId="61BB6220" w:rsidR="00C22270" w:rsidRDefault="00AA1F56" w:rsidP="00EB6616">
      <w:r>
        <w:t>We also welcome any general feedback or suggestions for improvements</w:t>
      </w:r>
      <w:r w:rsidR="00243F60">
        <w:t xml:space="preserve"> in the space provided</w:t>
      </w:r>
      <w:r w:rsidR="002F6468">
        <w:t>.</w:t>
      </w:r>
    </w:p>
    <w:p w14:paraId="53FD9460" w14:textId="77777777" w:rsidR="00EE2C99" w:rsidRDefault="006C30C4" w:rsidP="00EB6616">
      <w:r>
        <w:t xml:space="preserve">Then please </w:t>
      </w:r>
      <w:r w:rsidR="007D7189" w:rsidRPr="006C30C4">
        <w:t xml:space="preserve">save this and email </w:t>
      </w:r>
      <w:r w:rsidRPr="006C30C4">
        <w:t>it</w:t>
      </w:r>
      <w:r w:rsidR="007D7189" w:rsidRPr="006C30C4">
        <w:t xml:space="preserve"> back to </w:t>
      </w:r>
      <w:hyperlink r:id="rId12" w:history="1">
        <w:r w:rsidR="007D7189" w:rsidRPr="006C30C4">
          <w:rPr>
            <w:rStyle w:val="Hyperlink"/>
          </w:rPr>
          <w:t>consult@nzrab.org.nz</w:t>
        </w:r>
      </w:hyperlink>
      <w:r w:rsidR="007D7189" w:rsidRPr="006C30C4">
        <w:t xml:space="preserve">. </w:t>
      </w:r>
    </w:p>
    <w:p w14:paraId="423200F0" w14:textId="308CEC58" w:rsidR="007D7189" w:rsidRPr="003C622E" w:rsidRDefault="007D7189" w:rsidP="00EB6616">
      <w:r w:rsidRPr="00CF648A">
        <w:t>Replies need to be back to the NZRAB by</w:t>
      </w:r>
      <w:r w:rsidR="003937E0">
        <w:t xml:space="preserve"> </w:t>
      </w:r>
      <w:r w:rsidR="00866729" w:rsidRPr="00775E05">
        <w:rPr>
          <w:b/>
        </w:rPr>
        <w:t>Friday 14</w:t>
      </w:r>
      <w:r w:rsidR="003937E0" w:rsidRPr="00775E05">
        <w:rPr>
          <w:b/>
        </w:rPr>
        <w:t xml:space="preserve"> September 2018</w:t>
      </w:r>
      <w:r w:rsidR="006C30C4" w:rsidRPr="00CF648A">
        <w:rPr>
          <w:b/>
        </w:rPr>
        <w:t>.</w:t>
      </w:r>
      <w:r w:rsidR="003C622E">
        <w:rPr>
          <w:b/>
        </w:rPr>
        <w:t xml:space="preserve"> </w:t>
      </w:r>
      <w:r w:rsidR="003C622E">
        <w:t>Responses will be treated as confidential.</w:t>
      </w:r>
    </w:p>
    <w:p w14:paraId="5D311DB2" w14:textId="082AE47D" w:rsidR="002C2500" w:rsidRDefault="00F14CFE" w:rsidP="00EB6616">
      <w:pPr>
        <w:rPr>
          <w:b/>
        </w:rPr>
      </w:pPr>
      <w:r>
        <w:rPr>
          <w:b/>
        </w:rPr>
        <w:t>Please indicate which you are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373"/>
      </w:tblGrid>
      <w:tr w:rsidR="002C2500" w14:paraId="094066AD" w14:textId="77777777" w:rsidTr="00B3617B">
        <w:tc>
          <w:tcPr>
            <w:tcW w:w="5240" w:type="dxa"/>
          </w:tcPr>
          <w:p w14:paraId="45EA9E78" w14:textId="77777777" w:rsidR="002C2500" w:rsidRDefault="002C2500" w:rsidP="00EB6616"/>
        </w:tc>
        <w:tc>
          <w:tcPr>
            <w:tcW w:w="3373" w:type="dxa"/>
          </w:tcPr>
          <w:p w14:paraId="54CE4BD7" w14:textId="105448B0" w:rsidR="002C2500" w:rsidRDefault="00B3617B" w:rsidP="00B3617B">
            <w:pPr>
              <w:jc w:val="center"/>
            </w:pPr>
            <w:r w:rsidRPr="00957061">
              <w:rPr>
                <w:b/>
              </w:rPr>
              <w:t xml:space="preserve">Indicate </w:t>
            </w:r>
            <w:r>
              <w:rPr>
                <w:b/>
              </w:rPr>
              <w:t>which you are</w:t>
            </w:r>
            <w:r w:rsidR="00654DA3">
              <w:rPr>
                <w:b/>
              </w:rPr>
              <w:br/>
            </w:r>
            <w:r w:rsidRPr="00957061">
              <w:rPr>
                <w:b/>
              </w:rPr>
              <w:t xml:space="preserve">with </w:t>
            </w:r>
            <w:r>
              <w:rPr>
                <w:b/>
              </w:rPr>
              <w:t xml:space="preserve">an </w:t>
            </w:r>
            <w:r w:rsidRPr="00957061">
              <w:rPr>
                <w:b/>
              </w:rPr>
              <w:t>X</w:t>
            </w:r>
            <w:r>
              <w:rPr>
                <w:b/>
              </w:rPr>
              <w:t xml:space="preserve"> below</w:t>
            </w:r>
          </w:p>
        </w:tc>
      </w:tr>
      <w:tr w:rsidR="002C2500" w14:paraId="0F94BB22" w14:textId="77777777" w:rsidTr="00B3617B">
        <w:tc>
          <w:tcPr>
            <w:tcW w:w="5240" w:type="dxa"/>
          </w:tcPr>
          <w:p w14:paraId="06AFC016" w14:textId="1DDC4BFC" w:rsidR="002C2500" w:rsidRPr="005F2385" w:rsidRDefault="00F14CFE" w:rsidP="00EB6616">
            <w:pPr>
              <w:rPr>
                <w:b/>
              </w:rPr>
            </w:pPr>
            <w:r w:rsidRPr="005F2385">
              <w:rPr>
                <w:b/>
              </w:rPr>
              <w:t>Architect</w:t>
            </w:r>
          </w:p>
        </w:tc>
        <w:tc>
          <w:tcPr>
            <w:tcW w:w="3373" w:type="dxa"/>
          </w:tcPr>
          <w:p w14:paraId="1F68B92D" w14:textId="77777777" w:rsidR="002C2500" w:rsidRDefault="002C2500" w:rsidP="00B3617B">
            <w:pPr>
              <w:jc w:val="center"/>
            </w:pPr>
          </w:p>
        </w:tc>
      </w:tr>
      <w:tr w:rsidR="002C2500" w14:paraId="13792CB6" w14:textId="77777777" w:rsidTr="00B3617B">
        <w:tc>
          <w:tcPr>
            <w:tcW w:w="5240" w:type="dxa"/>
          </w:tcPr>
          <w:p w14:paraId="37F362F5" w14:textId="5A7FF4A0" w:rsidR="002C2500" w:rsidRPr="005F2385" w:rsidRDefault="00F14CFE" w:rsidP="00EB6616">
            <w:pPr>
              <w:rPr>
                <w:b/>
              </w:rPr>
            </w:pPr>
            <w:r w:rsidRPr="005F2385">
              <w:rPr>
                <w:b/>
              </w:rPr>
              <w:t>Person working towards registration</w:t>
            </w:r>
          </w:p>
        </w:tc>
        <w:tc>
          <w:tcPr>
            <w:tcW w:w="3373" w:type="dxa"/>
          </w:tcPr>
          <w:p w14:paraId="0F282DFE" w14:textId="77777777" w:rsidR="002C2500" w:rsidRDefault="002C2500" w:rsidP="00B3617B">
            <w:pPr>
              <w:jc w:val="center"/>
            </w:pPr>
          </w:p>
        </w:tc>
      </w:tr>
      <w:tr w:rsidR="002C2500" w14:paraId="46BF868A" w14:textId="77777777" w:rsidTr="00B3617B">
        <w:tc>
          <w:tcPr>
            <w:tcW w:w="5240" w:type="dxa"/>
          </w:tcPr>
          <w:p w14:paraId="2AB507E1" w14:textId="2056367F" w:rsidR="002C2500" w:rsidRPr="005F2385" w:rsidRDefault="00F14CFE" w:rsidP="00EB6616">
            <w:pPr>
              <w:rPr>
                <w:b/>
              </w:rPr>
            </w:pPr>
            <w:proofErr w:type="gramStart"/>
            <w:r w:rsidRPr="005F2385">
              <w:rPr>
                <w:b/>
              </w:rPr>
              <w:t>Other</w:t>
            </w:r>
            <w:proofErr w:type="gramEnd"/>
            <w:r w:rsidRPr="005F2385">
              <w:rPr>
                <w:b/>
              </w:rPr>
              <w:t xml:space="preserve"> stakeholder</w:t>
            </w:r>
          </w:p>
        </w:tc>
        <w:tc>
          <w:tcPr>
            <w:tcW w:w="3373" w:type="dxa"/>
          </w:tcPr>
          <w:p w14:paraId="7DFBFA55" w14:textId="77777777" w:rsidR="002C2500" w:rsidRDefault="002C2500" w:rsidP="00B3617B">
            <w:pPr>
              <w:jc w:val="center"/>
            </w:pPr>
          </w:p>
        </w:tc>
      </w:tr>
    </w:tbl>
    <w:p w14:paraId="0CAA83EE" w14:textId="0D346339" w:rsidR="00BA5A23" w:rsidRDefault="00B3617B" w:rsidP="00EB6616">
      <w:r>
        <w:br/>
      </w:r>
      <w:r w:rsidR="00F14CFE">
        <w:t>If “other stakeholder” please specify</w:t>
      </w:r>
      <w:r w:rsidR="002865C6">
        <w:t>:</w:t>
      </w:r>
      <w:r w:rsidR="00B9538C">
        <w:t xml:space="preserve"> </w:t>
      </w:r>
    </w:p>
    <w:p w14:paraId="135ADDC4" w14:textId="536D5E29" w:rsidR="006C30C4" w:rsidRPr="00957061" w:rsidRDefault="00D574D2" w:rsidP="00957061">
      <w:pPr>
        <w:pStyle w:val="ListParagraph"/>
        <w:ind w:left="0"/>
        <w:rPr>
          <w:b/>
        </w:rPr>
      </w:pPr>
      <w:r>
        <w:rPr>
          <w:b/>
        </w:rPr>
        <w:t>Then please indicate your view of the proposed rule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231"/>
      </w:tblGrid>
      <w:tr w:rsidR="00957061" w14:paraId="77B30B34" w14:textId="77777777" w:rsidTr="009C61C8">
        <w:tc>
          <w:tcPr>
            <w:tcW w:w="5382" w:type="dxa"/>
            <w:vAlign w:val="center"/>
          </w:tcPr>
          <w:p w14:paraId="1FFA753B" w14:textId="354AD924" w:rsidR="008E1925" w:rsidRPr="00957061" w:rsidRDefault="009C61C8" w:rsidP="008E1925">
            <w:pPr>
              <w:rPr>
                <w:b/>
              </w:rPr>
            </w:pPr>
            <w:r>
              <w:rPr>
                <w:b/>
              </w:rPr>
              <w:t>T</w:t>
            </w:r>
            <w:r w:rsidR="003E543D">
              <w:rPr>
                <w:b/>
              </w:rPr>
              <w:t xml:space="preserve">he proposed changes </w:t>
            </w:r>
            <w:r w:rsidR="00E33647">
              <w:rPr>
                <w:b/>
              </w:rPr>
              <w:t xml:space="preserve">to the NZRAB’s complaints procedures </w:t>
            </w:r>
            <w:r w:rsidR="003E543D">
              <w:rPr>
                <w:b/>
              </w:rPr>
              <w:t>are:</w:t>
            </w:r>
          </w:p>
        </w:tc>
        <w:tc>
          <w:tcPr>
            <w:tcW w:w="3231" w:type="dxa"/>
          </w:tcPr>
          <w:p w14:paraId="667027C8" w14:textId="0A3E2E9F" w:rsidR="00957061" w:rsidRPr="00957061" w:rsidRDefault="00957061" w:rsidP="00957061">
            <w:pPr>
              <w:jc w:val="center"/>
              <w:rPr>
                <w:b/>
              </w:rPr>
            </w:pPr>
            <w:r w:rsidRPr="00957061">
              <w:rPr>
                <w:b/>
              </w:rPr>
              <w:t xml:space="preserve">Indicate </w:t>
            </w:r>
            <w:r w:rsidR="009C61C8">
              <w:rPr>
                <w:b/>
              </w:rPr>
              <w:t>your view</w:t>
            </w:r>
            <w:r w:rsidR="00654DA3">
              <w:rPr>
                <w:b/>
              </w:rPr>
              <w:br/>
            </w:r>
            <w:r w:rsidRPr="00957061">
              <w:rPr>
                <w:b/>
              </w:rPr>
              <w:t xml:space="preserve">with </w:t>
            </w:r>
            <w:r>
              <w:rPr>
                <w:b/>
              </w:rPr>
              <w:t xml:space="preserve">an </w:t>
            </w:r>
            <w:r w:rsidRPr="00957061">
              <w:rPr>
                <w:b/>
              </w:rPr>
              <w:t>X</w:t>
            </w:r>
            <w:r>
              <w:rPr>
                <w:b/>
              </w:rPr>
              <w:t xml:space="preserve"> below</w:t>
            </w:r>
          </w:p>
        </w:tc>
      </w:tr>
      <w:tr w:rsidR="00957061" w14:paraId="41F49C0F" w14:textId="77777777" w:rsidTr="003E543D">
        <w:tc>
          <w:tcPr>
            <w:tcW w:w="5382" w:type="dxa"/>
          </w:tcPr>
          <w:p w14:paraId="2AC1CB25" w14:textId="77777777" w:rsidR="00957061" w:rsidRPr="00957061" w:rsidRDefault="00957061" w:rsidP="006C30C4">
            <w:pPr>
              <w:rPr>
                <w:b/>
              </w:rPr>
            </w:pPr>
            <w:r w:rsidRPr="00957061">
              <w:rPr>
                <w:b/>
              </w:rPr>
              <w:t>Fair and reasonable</w:t>
            </w:r>
          </w:p>
        </w:tc>
        <w:tc>
          <w:tcPr>
            <w:tcW w:w="3231" w:type="dxa"/>
          </w:tcPr>
          <w:p w14:paraId="679B0AA7" w14:textId="77777777" w:rsidR="00957061" w:rsidRPr="00957061" w:rsidRDefault="00957061" w:rsidP="00957061">
            <w:pPr>
              <w:jc w:val="center"/>
            </w:pPr>
            <w:r>
              <w:t>-</w:t>
            </w:r>
          </w:p>
        </w:tc>
      </w:tr>
      <w:tr w:rsidR="00957061" w14:paraId="33B62D49" w14:textId="77777777" w:rsidTr="003E543D">
        <w:tc>
          <w:tcPr>
            <w:tcW w:w="5382" w:type="dxa"/>
          </w:tcPr>
          <w:p w14:paraId="6013BACC" w14:textId="77777777" w:rsidR="00957061" w:rsidRDefault="00957061" w:rsidP="00957061">
            <w:r w:rsidRPr="00957061">
              <w:rPr>
                <w:b/>
              </w:rPr>
              <w:t xml:space="preserve">NOT fair and </w:t>
            </w:r>
            <w:r>
              <w:rPr>
                <w:b/>
              </w:rPr>
              <w:t>r</w:t>
            </w:r>
            <w:r w:rsidRPr="00957061">
              <w:rPr>
                <w:b/>
              </w:rPr>
              <w:t>easonable</w:t>
            </w:r>
          </w:p>
        </w:tc>
        <w:tc>
          <w:tcPr>
            <w:tcW w:w="3231" w:type="dxa"/>
          </w:tcPr>
          <w:p w14:paraId="6FF20BA8" w14:textId="77777777" w:rsidR="00957061" w:rsidRDefault="00957061" w:rsidP="00957061">
            <w:pPr>
              <w:jc w:val="center"/>
            </w:pPr>
            <w:r>
              <w:t>-</w:t>
            </w:r>
          </w:p>
        </w:tc>
      </w:tr>
    </w:tbl>
    <w:p w14:paraId="6EF409BB" w14:textId="30C8F343" w:rsidR="00936084" w:rsidRPr="00D8538C" w:rsidRDefault="00936084" w:rsidP="00936084">
      <w:pPr>
        <w:pStyle w:val="ListParagraph"/>
        <w:ind w:left="0"/>
      </w:pPr>
    </w:p>
    <w:p w14:paraId="00601758" w14:textId="2766C818" w:rsidR="006C30C4" w:rsidRDefault="007D0FB9" w:rsidP="006C30C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71A69" wp14:editId="480460CD">
                <wp:simplePos x="0" y="0"/>
                <wp:positionH relativeFrom="leftMargin">
                  <wp:posOffset>360680</wp:posOffset>
                </wp:positionH>
                <wp:positionV relativeFrom="paragraph">
                  <wp:posOffset>144780</wp:posOffset>
                </wp:positionV>
                <wp:extent cx="600075" cy="484632"/>
                <wp:effectExtent l="0" t="19050" r="47625" b="29845"/>
                <wp:wrapNone/>
                <wp:docPr id="226" name="Arrow: Righ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B99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6" o:spid="_x0000_s1026" type="#_x0000_t13" style="position:absolute;margin-left:28.4pt;margin-top:11.4pt;width:47.25pt;height:38.15pt;z-index:2516736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" adj="12878" fillcolor="#4f81bd [3204]" strokecolor="#243f60 [1604]" strokeweight="2pt">
                <w10:wrap anchorx="margin"/>
              </v:shape>
            </w:pict>
          </mc:Fallback>
        </mc:AlternateContent>
      </w:r>
      <w:r w:rsidR="00957061" w:rsidRPr="00D8538C">
        <w:t>You are welcome to add any other additional commentary</w:t>
      </w:r>
      <w:r w:rsidR="002573EB">
        <w:t xml:space="preserve"> below</w:t>
      </w:r>
      <w:r w:rsidR="00957061" w:rsidRPr="00D8538C">
        <w:t>.</w:t>
      </w:r>
    </w:p>
    <w:p w14:paraId="016C4B09" w14:textId="79D898C4" w:rsidR="00A66DC7" w:rsidRDefault="00D7068A" w:rsidP="006C30C4">
      <w:r w:rsidRPr="00D8538C">
        <w:t>-</w:t>
      </w:r>
      <w:r w:rsidR="00E92E0A">
        <w:t xml:space="preserve"> </w:t>
      </w:r>
    </w:p>
    <w:p w14:paraId="3287575D" w14:textId="77777777" w:rsidR="00D7068A" w:rsidRPr="00D8538C" w:rsidRDefault="00D7068A" w:rsidP="006C30C4">
      <w:r w:rsidRPr="00D8538C">
        <w:t xml:space="preserve"> </w:t>
      </w:r>
    </w:p>
    <w:p w14:paraId="0D2F4A64" w14:textId="77777777" w:rsidR="00A66DC7" w:rsidRDefault="00A66DC7">
      <w:pPr>
        <w:rPr>
          <w:b/>
        </w:rPr>
        <w:sectPr w:rsidR="00A66DC7" w:rsidSect="00826B29">
          <w:footerReference w:type="default" r:id="rId13"/>
          <w:pgSz w:w="11906" w:h="16838"/>
          <w:pgMar w:top="1276" w:right="1440" w:bottom="993" w:left="1843" w:header="708" w:footer="708" w:gutter="0"/>
          <w:cols w:space="708"/>
          <w:docGrid w:linePitch="360"/>
        </w:sectPr>
      </w:pPr>
    </w:p>
    <w:p w14:paraId="41672270" w14:textId="77777777" w:rsidR="000D1545" w:rsidRDefault="000D1545" w:rsidP="009804FA">
      <w:pPr>
        <w:rPr>
          <w:b/>
        </w:rPr>
      </w:pPr>
    </w:p>
    <w:p w14:paraId="680BFC13" w14:textId="5B17C21E" w:rsidR="00C74AF7" w:rsidRPr="00C74AF7" w:rsidRDefault="00C74AF7" w:rsidP="009804FA">
      <w:pPr>
        <w:rPr>
          <w:b/>
          <w:sz w:val="24"/>
          <w:szCs w:val="24"/>
        </w:rPr>
      </w:pPr>
      <w:r w:rsidRPr="00C74AF7">
        <w:rPr>
          <w:b/>
          <w:sz w:val="24"/>
          <w:szCs w:val="24"/>
        </w:rPr>
        <w:t>Proposed rule changes in relation to architects’ complaints procedures 2018</w:t>
      </w:r>
    </w:p>
    <w:p w14:paraId="5081A191" w14:textId="04B61588" w:rsidR="00D46ECD" w:rsidRDefault="00D46ECD" w:rsidP="009804FA">
      <w:r>
        <w:t>The NZRAB’s complaints procedures have long had two difficulties which these pro</w:t>
      </w:r>
      <w:r w:rsidR="00B36FCA">
        <w:t>posed rule changes are intended to solve.</w:t>
      </w:r>
    </w:p>
    <w:p w14:paraId="6AE1AA6F" w14:textId="28386C95" w:rsidR="00B36FCA" w:rsidRDefault="00B36FCA" w:rsidP="009804FA">
      <w:r w:rsidRPr="00605ECB">
        <w:rPr>
          <w:b/>
        </w:rPr>
        <w:t>Problem 1</w:t>
      </w:r>
      <w:r w:rsidR="00605ECB" w:rsidRPr="00605ECB">
        <w:rPr>
          <w:b/>
        </w:rPr>
        <w:t>:</w:t>
      </w:r>
      <w:r w:rsidR="00605ECB">
        <w:br/>
        <w:t>The NZRAB’s complaints procedures are time consuming and expensive</w:t>
      </w:r>
      <w:r w:rsidR="003740D4">
        <w:t>. They involve numerous checks and balances which make sense when complaints are about very serious matters</w:t>
      </w:r>
      <w:r w:rsidR="003A5C94">
        <w:t>,</w:t>
      </w:r>
      <w:r w:rsidR="003740D4">
        <w:t xml:space="preserve"> and the stakes are high for everyone involved and especially the architect who</w:t>
      </w:r>
      <w:r w:rsidR="0027279B">
        <w:t>se professional future is at risk.</w:t>
      </w:r>
    </w:p>
    <w:p w14:paraId="70350753" w14:textId="7A30F221" w:rsidR="0027279B" w:rsidRDefault="0027279B" w:rsidP="009804FA">
      <w:r>
        <w:t xml:space="preserve">However, in practice, most of the complaints </w:t>
      </w:r>
      <w:r w:rsidR="002172BB">
        <w:t>received are about relatively minor matters</w:t>
      </w:r>
      <w:r w:rsidR="0038270B">
        <w:t xml:space="preserve"> and for these complaints the current procedures are overly complex</w:t>
      </w:r>
      <w:r w:rsidR="00080DD1">
        <w:t>,</w:t>
      </w:r>
      <w:r w:rsidR="0038270B">
        <w:t xml:space="preserve"> expensive</w:t>
      </w:r>
      <w:r w:rsidR="00080DD1">
        <w:rPr>
          <w:rFonts w:ascii="Arial" w:hAnsi="Arial" w:cs="Arial"/>
        </w:rPr>
        <w:t>, protracted and often extremely stressful for the parties involved.</w:t>
      </w:r>
    </w:p>
    <w:p w14:paraId="4A74580F" w14:textId="17AA46D4" w:rsidR="0038270B" w:rsidRDefault="0038270B" w:rsidP="009804FA">
      <w:r>
        <w:t>As a result</w:t>
      </w:r>
      <w:r w:rsidR="00EB6A9B">
        <w:t>,</w:t>
      </w:r>
      <w:r>
        <w:t xml:space="preserve"> sometimes architects have been found </w:t>
      </w:r>
      <w:r w:rsidR="00776615">
        <w:t>at</w:t>
      </w:r>
      <w:r>
        <w:t xml:space="preserve"> fault on </w:t>
      </w:r>
      <w:r w:rsidR="00021480">
        <w:t xml:space="preserve">relatively </w:t>
      </w:r>
      <w:r>
        <w:t>minor matter</w:t>
      </w:r>
      <w:r w:rsidR="00A37856">
        <w:t>s</w:t>
      </w:r>
      <w:r>
        <w:t>, a modest penalty</w:t>
      </w:r>
      <w:r w:rsidR="00E34AB9">
        <w:t>,</w:t>
      </w:r>
      <w:r>
        <w:t xml:space="preserve"> </w:t>
      </w:r>
      <w:r w:rsidR="00A37856">
        <w:t>if any</w:t>
      </w:r>
      <w:r w:rsidR="00E34AB9">
        <w:t>,</w:t>
      </w:r>
      <w:r w:rsidR="00A37856">
        <w:t xml:space="preserve"> </w:t>
      </w:r>
      <w:r>
        <w:t>has been imposed, and yet then the architect has had costs imposed</w:t>
      </w:r>
      <w:r w:rsidR="001A4D4D">
        <w:t>,</w:t>
      </w:r>
      <w:r>
        <w:t xml:space="preserve"> </w:t>
      </w:r>
      <w:r w:rsidR="006C4B57">
        <w:t xml:space="preserve">potentially </w:t>
      </w:r>
      <w:r>
        <w:t xml:space="preserve">up to </w:t>
      </w:r>
      <w:r w:rsidR="006C4B57">
        <w:t xml:space="preserve">about </w:t>
      </w:r>
      <w:r>
        <w:t>$25,000</w:t>
      </w:r>
      <w:r w:rsidR="000D1545">
        <w:t>.</w:t>
      </w:r>
    </w:p>
    <w:p w14:paraId="2768662F" w14:textId="4480CFCF" w:rsidR="00337A1E" w:rsidRDefault="00337A1E" w:rsidP="009804FA">
      <w:r>
        <w:t xml:space="preserve">Costs are not </w:t>
      </w:r>
      <w:r w:rsidR="00DD1138">
        <w:t xml:space="preserve">supposed to be </w:t>
      </w:r>
      <w:r>
        <w:t>a penalty, and yet</w:t>
      </w:r>
      <w:r w:rsidR="00E34AB9">
        <w:t>,</w:t>
      </w:r>
      <w:r>
        <w:t xml:space="preserve"> at this level</w:t>
      </w:r>
      <w:r w:rsidR="00E34AB9">
        <w:t>,</w:t>
      </w:r>
      <w:r>
        <w:t xml:space="preserve"> </w:t>
      </w:r>
      <w:r w:rsidR="00DD1138">
        <w:t>in effect they are.</w:t>
      </w:r>
    </w:p>
    <w:p w14:paraId="0E129496" w14:textId="1575D0F1" w:rsidR="002027FB" w:rsidRDefault="00E82B99" w:rsidP="009804FA">
      <w:r>
        <w:t>The proposed rule change</w:t>
      </w:r>
      <w:r w:rsidR="0055189B">
        <w:t>s</w:t>
      </w:r>
      <w:r>
        <w:t xml:space="preserve"> would allow complaints to be dealt with in a much less expensive way</w:t>
      </w:r>
      <w:r w:rsidR="001B0950">
        <w:t>.</w:t>
      </w:r>
    </w:p>
    <w:p w14:paraId="77925DCC" w14:textId="462462C9" w:rsidR="00E82B99" w:rsidRDefault="002027FB" w:rsidP="009804FA">
      <w:r>
        <w:t xml:space="preserve">However, </w:t>
      </w:r>
      <w:r w:rsidR="00AE5BBB">
        <w:t xml:space="preserve">to ensure natural justice, </w:t>
      </w:r>
      <w:r w:rsidR="00AB6676">
        <w:t xml:space="preserve">if </w:t>
      </w:r>
      <w:r w:rsidR="00961F30">
        <w:t xml:space="preserve">an </w:t>
      </w:r>
      <w:r w:rsidR="00AB6676">
        <w:t xml:space="preserve">architect </w:t>
      </w:r>
      <w:r w:rsidR="00C36A9E">
        <w:t xml:space="preserve">found to be at fault </w:t>
      </w:r>
      <w:r w:rsidR="00AB6676">
        <w:t>was not prepared to accept the result</w:t>
      </w:r>
      <w:r w:rsidR="001B0950">
        <w:t>,</w:t>
      </w:r>
      <w:r w:rsidR="00AB6676">
        <w:t xml:space="preserve"> then he or she would be able to require th</w:t>
      </w:r>
      <w:r w:rsidR="00387032">
        <w:t>at the matter be put before a full D</w:t>
      </w:r>
      <w:r w:rsidR="007F26C9">
        <w:t>i</w:t>
      </w:r>
      <w:r w:rsidR="00387032">
        <w:t>sciplinary Hearing</w:t>
      </w:r>
      <w:r w:rsidR="007F26C9">
        <w:t xml:space="preserve"> as at present</w:t>
      </w:r>
      <w:r w:rsidR="00AB6676">
        <w:t xml:space="preserve">, with </w:t>
      </w:r>
      <w:r w:rsidR="007A2EAC">
        <w:t xml:space="preserve">its checks and balances, but also </w:t>
      </w:r>
      <w:r w:rsidR="00AB6676">
        <w:t>its attendant risks and costs.</w:t>
      </w:r>
    </w:p>
    <w:p w14:paraId="57923FB9" w14:textId="5E1F4CC4" w:rsidR="00205171" w:rsidRDefault="00205171" w:rsidP="009804FA">
      <w:r>
        <w:t>The current procedure works as follows:</w:t>
      </w:r>
    </w:p>
    <w:p w14:paraId="1DBB9D03" w14:textId="2C7F918D" w:rsidR="00A117B5" w:rsidRDefault="00A117B5" w:rsidP="00C729A2">
      <w:pPr>
        <w:pStyle w:val="ListParagraph"/>
        <w:numPr>
          <w:ilvl w:val="0"/>
          <w:numId w:val="17"/>
        </w:numPr>
        <w:ind w:left="0" w:hanging="567"/>
      </w:pPr>
      <w:r>
        <w:t>When a complaint is received</w:t>
      </w:r>
      <w:r w:rsidR="001C3EFD">
        <w:t>,</w:t>
      </w:r>
      <w:r>
        <w:t xml:space="preserve"> it </w:t>
      </w:r>
      <w:r w:rsidR="00117816">
        <w:t xml:space="preserve">and </w:t>
      </w:r>
      <w:r>
        <w:t>the architect</w:t>
      </w:r>
      <w:r w:rsidR="00DC62E9">
        <w:t>’s</w:t>
      </w:r>
      <w:r>
        <w:t xml:space="preserve"> written response</w:t>
      </w:r>
      <w:r w:rsidR="00516615">
        <w:t>,</w:t>
      </w:r>
      <w:r w:rsidR="00117816">
        <w:t xml:space="preserve"> are</w:t>
      </w:r>
      <w:r>
        <w:t xml:space="preserve"> referred to a three person Investigating Committee.</w:t>
      </w:r>
    </w:p>
    <w:p w14:paraId="6398FEC1" w14:textId="34FFA01F" w:rsidR="00A117B5" w:rsidRDefault="00A117B5" w:rsidP="00A117B5">
      <w:pPr>
        <w:pStyle w:val="ListParagraph"/>
        <w:numPr>
          <w:ilvl w:val="0"/>
          <w:numId w:val="17"/>
        </w:numPr>
        <w:ind w:left="0" w:hanging="567"/>
      </w:pPr>
      <w:r>
        <w:t xml:space="preserve">The </w:t>
      </w:r>
      <w:r w:rsidR="000C2896">
        <w:t>Investigating Committee</w:t>
      </w:r>
      <w:r>
        <w:t xml:space="preserve"> investigates the </w:t>
      </w:r>
      <w:r w:rsidR="00B016CB">
        <w:t>c</w:t>
      </w:r>
      <w:r>
        <w:t>omplaint</w:t>
      </w:r>
    </w:p>
    <w:p w14:paraId="5A886487" w14:textId="1EBA694E" w:rsidR="00A117B5" w:rsidRDefault="00A117B5" w:rsidP="00505333">
      <w:pPr>
        <w:pStyle w:val="ListParagraph"/>
        <w:numPr>
          <w:ilvl w:val="0"/>
          <w:numId w:val="17"/>
        </w:numPr>
        <w:ind w:left="0" w:hanging="567"/>
      </w:pPr>
      <w:r>
        <w:t xml:space="preserve">The </w:t>
      </w:r>
      <w:r w:rsidR="000C2896">
        <w:t>Investigating Committee</w:t>
      </w:r>
      <w:r>
        <w:t xml:space="preserve"> may </w:t>
      </w:r>
      <w:r w:rsidR="00C729A2">
        <w:t xml:space="preserve">either </w:t>
      </w:r>
      <w:r>
        <w:t xml:space="preserve">dismiss the complaint </w:t>
      </w:r>
      <w:r w:rsidR="00505333">
        <w:t xml:space="preserve">or </w:t>
      </w:r>
      <w:r>
        <w:t>the complaint must be referred to a Disciplinary Hearing, which is a meeting of the Board.</w:t>
      </w:r>
    </w:p>
    <w:p w14:paraId="7B9F4626" w14:textId="6613B967" w:rsidR="00C1223C" w:rsidRDefault="000D2573" w:rsidP="00A117B5">
      <w:pPr>
        <w:pStyle w:val="ListParagraph"/>
        <w:numPr>
          <w:ilvl w:val="0"/>
          <w:numId w:val="17"/>
        </w:numPr>
        <w:ind w:left="0" w:hanging="567"/>
      </w:pPr>
      <w:r>
        <w:t xml:space="preserve">At the </w:t>
      </w:r>
      <w:r w:rsidR="00A117B5">
        <w:t>D</w:t>
      </w:r>
      <w:r>
        <w:t>isciplinary Hearing a Q</w:t>
      </w:r>
      <w:r w:rsidR="00C453B6">
        <w:t xml:space="preserve">ueen’s </w:t>
      </w:r>
      <w:r>
        <w:t>C</w:t>
      </w:r>
      <w:r w:rsidR="00C453B6">
        <w:t>ounsel</w:t>
      </w:r>
      <w:r>
        <w:t xml:space="preserve"> </w:t>
      </w:r>
      <w:r w:rsidR="00F959A7">
        <w:t xml:space="preserve">employed by the NZRAB </w:t>
      </w:r>
      <w:r>
        <w:t>presents a charge, evidence is heard under oath, cross examination</w:t>
      </w:r>
      <w:r w:rsidR="00F959A7">
        <w:t xml:space="preserve"> takes place and then </w:t>
      </w:r>
      <w:r w:rsidR="00C1223C">
        <w:t>a determination is made as to whether the architect is at fault.</w:t>
      </w:r>
    </w:p>
    <w:p w14:paraId="3D857C10" w14:textId="7DFEC102" w:rsidR="00A117B5" w:rsidRDefault="00C1223C" w:rsidP="00A117B5">
      <w:pPr>
        <w:pStyle w:val="ListParagraph"/>
        <w:numPr>
          <w:ilvl w:val="0"/>
          <w:numId w:val="17"/>
        </w:numPr>
        <w:ind w:left="0" w:hanging="567"/>
      </w:pPr>
      <w:r>
        <w:t xml:space="preserve">If the architect is found to be at fault further submissions are made </w:t>
      </w:r>
      <w:r w:rsidR="00327712">
        <w:t>regarding</w:t>
      </w:r>
      <w:r>
        <w:t xml:space="preserve"> penalty and then the penalty </w:t>
      </w:r>
      <w:r w:rsidR="00D6634B">
        <w:t>and costs</w:t>
      </w:r>
      <w:r w:rsidR="00327712">
        <w:t>,</w:t>
      </w:r>
      <w:r w:rsidR="00D6634B">
        <w:t xml:space="preserve"> </w:t>
      </w:r>
      <w:r>
        <w:t>if any</w:t>
      </w:r>
      <w:r w:rsidR="00327712">
        <w:t>,</w:t>
      </w:r>
      <w:r>
        <w:t xml:space="preserve"> </w:t>
      </w:r>
      <w:r w:rsidR="009B753C">
        <w:t>are</w:t>
      </w:r>
      <w:r>
        <w:t xml:space="preserve"> determined</w:t>
      </w:r>
      <w:r w:rsidR="00A117B5">
        <w:t>.</w:t>
      </w:r>
    </w:p>
    <w:p w14:paraId="1403657E" w14:textId="7A6BFD6B" w:rsidR="00320F5C" w:rsidRDefault="00320F5C" w:rsidP="00320F5C">
      <w:r>
        <w:t>The NZRAB budgets $50,000 to conduct a Disc</w:t>
      </w:r>
      <w:r w:rsidR="00D71AAC">
        <w:t xml:space="preserve">iplinary Hearing, </w:t>
      </w:r>
      <w:proofErr w:type="spellStart"/>
      <w:r w:rsidR="00D71AAC">
        <w:t>ie</w:t>
      </w:r>
      <w:proofErr w:type="spellEnd"/>
      <w:r w:rsidR="00D71AAC">
        <w:t xml:space="preserve"> step </w:t>
      </w:r>
      <w:r w:rsidR="00350FC8">
        <w:t>4</w:t>
      </w:r>
      <w:r w:rsidR="000D1545">
        <w:t>.</w:t>
      </w:r>
      <w:r w:rsidR="00FE6130">
        <w:t xml:space="preserve"> </w:t>
      </w:r>
      <w:r w:rsidR="00F465CE">
        <w:t xml:space="preserve">Normal practice </w:t>
      </w:r>
      <w:r w:rsidR="007B6636">
        <w:t>for proceedings such as th</w:t>
      </w:r>
      <w:r w:rsidR="00D21EF6">
        <w:t>ese</w:t>
      </w:r>
      <w:r w:rsidR="007B6636">
        <w:t xml:space="preserve"> </w:t>
      </w:r>
      <w:r w:rsidR="00F465CE">
        <w:t xml:space="preserve">is that if a </w:t>
      </w:r>
      <w:r w:rsidR="007B6636">
        <w:t xml:space="preserve">person is found to be at fault </w:t>
      </w:r>
      <w:r w:rsidR="00F465CE">
        <w:t xml:space="preserve">costs of </w:t>
      </w:r>
      <w:r w:rsidR="00155732">
        <w:t>50 per cent are imposed unless there are extenuating circumstances</w:t>
      </w:r>
      <w:r w:rsidR="00F465CE">
        <w:t xml:space="preserve"> </w:t>
      </w:r>
    </w:p>
    <w:p w14:paraId="4D3A96FA" w14:textId="77777777" w:rsidR="000D1545" w:rsidRDefault="000D1545">
      <w:r>
        <w:br w:type="page"/>
      </w:r>
    </w:p>
    <w:p w14:paraId="44F556AA" w14:textId="3B552A0A" w:rsidR="00A117B5" w:rsidRDefault="00A117B5" w:rsidP="00A117B5">
      <w:r>
        <w:lastRenderedPageBreak/>
        <w:t xml:space="preserve">The NZRAB is proposing </w:t>
      </w:r>
      <w:r w:rsidR="0031239F">
        <w:t>a new</w:t>
      </w:r>
      <w:r w:rsidR="00C254D2">
        <w:t>,</w:t>
      </w:r>
      <w:r w:rsidR="0031239F">
        <w:t xml:space="preserve"> less expensive procedure as </w:t>
      </w:r>
      <w:r>
        <w:t>follow</w:t>
      </w:r>
      <w:r w:rsidR="0031239F">
        <w:t>s</w:t>
      </w:r>
      <w:r>
        <w:t>.</w:t>
      </w:r>
    </w:p>
    <w:p w14:paraId="1A4F0BED" w14:textId="0C8AE4C0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>When a complaint is received</w:t>
      </w:r>
      <w:r w:rsidR="00B016CB">
        <w:t>,</w:t>
      </w:r>
      <w:r>
        <w:t xml:space="preserve"> it </w:t>
      </w:r>
      <w:r w:rsidR="00505333">
        <w:t>and</w:t>
      </w:r>
      <w:r>
        <w:t xml:space="preserve"> the architect</w:t>
      </w:r>
      <w:r w:rsidR="00DC62E9">
        <w:t>’s</w:t>
      </w:r>
      <w:r>
        <w:t xml:space="preserve"> written response</w:t>
      </w:r>
      <w:r w:rsidR="00516615">
        <w:t>,</w:t>
      </w:r>
      <w:r w:rsidR="00D96C49">
        <w:t xml:space="preserve"> are</w:t>
      </w:r>
      <w:r>
        <w:t xml:space="preserve"> referred to a three person Investigating </w:t>
      </w:r>
      <w:r w:rsidR="00904772">
        <w:t>Committee</w:t>
      </w:r>
      <w:r>
        <w:t>.</w:t>
      </w:r>
    </w:p>
    <w:p w14:paraId="5CC2EE47" w14:textId="7D5448BC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 xml:space="preserve">The </w:t>
      </w:r>
      <w:r w:rsidR="00D04F9A">
        <w:t xml:space="preserve">Investigating </w:t>
      </w:r>
      <w:r w:rsidR="00904772">
        <w:t>Committee</w:t>
      </w:r>
      <w:r>
        <w:t xml:space="preserve"> inv</w:t>
      </w:r>
      <w:bookmarkStart w:id="0" w:name="_GoBack"/>
      <w:bookmarkEnd w:id="0"/>
      <w:r>
        <w:t xml:space="preserve">estigates the </w:t>
      </w:r>
      <w:r w:rsidR="00B016CB">
        <w:t>c</w:t>
      </w:r>
      <w:r>
        <w:t>omplaint</w:t>
      </w:r>
      <w:r w:rsidR="009F4360">
        <w:t>.</w:t>
      </w:r>
    </w:p>
    <w:p w14:paraId="43EC7242" w14:textId="6C1B19BE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 xml:space="preserve">The </w:t>
      </w:r>
      <w:r w:rsidR="00D04F9A">
        <w:t xml:space="preserve">Investigating </w:t>
      </w:r>
      <w:r w:rsidR="00904772">
        <w:t>Committee</w:t>
      </w:r>
      <w:r>
        <w:t xml:space="preserve"> </w:t>
      </w:r>
      <w:r w:rsidR="003C55F8">
        <w:t xml:space="preserve">may </w:t>
      </w:r>
      <w:r w:rsidR="002C1DD9">
        <w:t xml:space="preserve">either </w:t>
      </w:r>
      <w:r w:rsidR="003C55F8">
        <w:t xml:space="preserve">dismiss the complaint </w:t>
      </w:r>
      <w:r w:rsidR="00D21EF6">
        <w:t xml:space="preserve">or </w:t>
      </w:r>
      <w:r>
        <w:t>decide the architect is at fault.</w:t>
      </w:r>
    </w:p>
    <w:p w14:paraId="60E836CD" w14:textId="0A6A986B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 xml:space="preserve">If the architect is at fault, the </w:t>
      </w:r>
      <w:r w:rsidR="00D04F9A">
        <w:t xml:space="preserve">Investigating </w:t>
      </w:r>
      <w:r w:rsidR="00904772">
        <w:t>Committee</w:t>
      </w:r>
      <w:r>
        <w:t xml:space="preserve"> then recommends a penalty to the Board</w:t>
      </w:r>
      <w:r w:rsidR="00982542">
        <w:t>.</w:t>
      </w:r>
    </w:p>
    <w:p w14:paraId="478B34BB" w14:textId="2B8B4DC7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>The Board considers the recommendation and decides what the penalty shall be</w:t>
      </w:r>
      <w:r w:rsidR="00B86524">
        <w:t>, thereby ending the matter</w:t>
      </w:r>
      <w:r>
        <w:t>.</w:t>
      </w:r>
    </w:p>
    <w:p w14:paraId="4272D71B" w14:textId="4B7221F9" w:rsidR="00A117B5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>However, if the architect declines to accept that he or she is at fault, the complaint is referred to a Disciplinary Hearing, which is a meeting of the Board.</w:t>
      </w:r>
    </w:p>
    <w:p w14:paraId="61BD8628" w14:textId="1FAA19A4" w:rsidR="002115D2" w:rsidRDefault="00A117B5" w:rsidP="00577C6A">
      <w:pPr>
        <w:pStyle w:val="ListParagraph"/>
        <w:numPr>
          <w:ilvl w:val="0"/>
          <w:numId w:val="20"/>
        </w:numPr>
        <w:ind w:left="0" w:hanging="567"/>
      </w:pPr>
      <w:r>
        <w:t xml:space="preserve">In that case, </w:t>
      </w:r>
      <w:r w:rsidR="002115D2">
        <w:t>at the Disciplinary Hearing a Q</w:t>
      </w:r>
      <w:r w:rsidR="00F92999">
        <w:t xml:space="preserve">ueen’s </w:t>
      </w:r>
      <w:r w:rsidR="002115D2">
        <w:t>C</w:t>
      </w:r>
      <w:r w:rsidR="00F92999">
        <w:t>ounsel</w:t>
      </w:r>
      <w:r w:rsidR="002115D2">
        <w:t xml:space="preserve"> employed by the NZRAB presents a charge, evidence is heard under oath, cross examination takes place and then a determination is made as to whether the architect is at fault.</w:t>
      </w:r>
    </w:p>
    <w:p w14:paraId="3ED0841F" w14:textId="2F4901B7" w:rsidR="002115D2" w:rsidRDefault="002115D2" w:rsidP="00577C6A">
      <w:pPr>
        <w:pStyle w:val="ListParagraph"/>
        <w:numPr>
          <w:ilvl w:val="0"/>
          <w:numId w:val="20"/>
        </w:numPr>
        <w:ind w:left="0" w:hanging="567"/>
      </w:pPr>
      <w:r>
        <w:t xml:space="preserve">If the architect is found to be at fault further submissions are made </w:t>
      </w:r>
      <w:r w:rsidR="00327712">
        <w:t>regarding</w:t>
      </w:r>
      <w:r>
        <w:t xml:space="preserve"> penalty and then the penalty and costs</w:t>
      </w:r>
      <w:r w:rsidR="00327712">
        <w:t>,</w:t>
      </w:r>
      <w:r>
        <w:t xml:space="preserve"> if any</w:t>
      </w:r>
      <w:r w:rsidR="00327712">
        <w:t>,</w:t>
      </w:r>
      <w:r>
        <w:t xml:space="preserve"> </w:t>
      </w:r>
      <w:r w:rsidR="008071BB">
        <w:t>are</w:t>
      </w:r>
      <w:r>
        <w:t xml:space="preserve"> determined.</w:t>
      </w:r>
    </w:p>
    <w:p w14:paraId="0D4FD26E" w14:textId="7767503E" w:rsidR="00D6634B" w:rsidRDefault="00D6634B" w:rsidP="00A117B5">
      <w:r>
        <w:t>The critical difference is s</w:t>
      </w:r>
      <w:r w:rsidR="00D10FBA">
        <w:t>t</w:t>
      </w:r>
      <w:r>
        <w:t>ep</w:t>
      </w:r>
      <w:r w:rsidR="00D10FBA">
        <w:t>s</w:t>
      </w:r>
      <w:r>
        <w:t xml:space="preserve"> </w:t>
      </w:r>
      <w:r w:rsidR="00251554">
        <w:t>3</w:t>
      </w:r>
      <w:r w:rsidR="00D10FBA">
        <w:t xml:space="preserve"> to </w:t>
      </w:r>
      <w:r w:rsidR="00064662">
        <w:t>5</w:t>
      </w:r>
      <w:r w:rsidR="00D10FBA">
        <w:t xml:space="preserve"> which</w:t>
      </w:r>
      <w:r w:rsidR="00121BF7">
        <w:t xml:space="preserve"> would</w:t>
      </w:r>
      <w:r w:rsidR="00D10FBA">
        <w:t xml:space="preserve"> spare all the parties the time and cost of a full Disciplinary Hearing</w:t>
      </w:r>
      <w:r w:rsidR="00352858">
        <w:t xml:space="preserve">. </w:t>
      </w:r>
      <w:r w:rsidR="0053301D">
        <w:t xml:space="preserve">At step </w:t>
      </w:r>
      <w:r w:rsidR="00064662">
        <w:t>2</w:t>
      </w:r>
      <w:r w:rsidR="00A16B75">
        <w:t xml:space="preserve">, if the architect wanted </w:t>
      </w:r>
      <w:r w:rsidR="003D50D7">
        <w:t>a</w:t>
      </w:r>
      <w:r w:rsidR="00A16B75">
        <w:t xml:space="preserve"> lawyer </w:t>
      </w:r>
      <w:r w:rsidR="003D50D7">
        <w:t xml:space="preserve">present </w:t>
      </w:r>
      <w:r w:rsidR="00A16B75">
        <w:t xml:space="preserve">that would be </w:t>
      </w:r>
      <w:r w:rsidR="00736789">
        <w:t>allowed</w:t>
      </w:r>
      <w:r w:rsidR="00A16B75">
        <w:t xml:space="preserve">, but </w:t>
      </w:r>
      <w:r w:rsidR="006D5A39">
        <w:t xml:space="preserve">generally </w:t>
      </w:r>
      <w:r w:rsidR="00A16B75">
        <w:t>the NZRAB would not need to involve its lawyers</w:t>
      </w:r>
      <w:r w:rsidR="0011394B">
        <w:t xml:space="preserve"> which is where most of the cost comes from</w:t>
      </w:r>
      <w:r w:rsidR="00A16B75">
        <w:t xml:space="preserve">. </w:t>
      </w:r>
      <w:r w:rsidR="009F2C0E">
        <w:t>S</w:t>
      </w:r>
      <w:r w:rsidR="00352858">
        <w:t>tep</w:t>
      </w:r>
      <w:r w:rsidR="001A3FCE">
        <w:t>s</w:t>
      </w:r>
      <w:r w:rsidR="00352858">
        <w:t xml:space="preserve"> </w:t>
      </w:r>
      <w:r w:rsidR="00CE665E">
        <w:t>6</w:t>
      </w:r>
      <w:r w:rsidR="00352858">
        <w:t xml:space="preserve"> </w:t>
      </w:r>
      <w:r w:rsidR="001A3FCE">
        <w:t xml:space="preserve">and 7 </w:t>
      </w:r>
      <w:r w:rsidR="00F919EB">
        <w:t xml:space="preserve">would </w:t>
      </w:r>
      <w:r w:rsidR="002759B7">
        <w:t xml:space="preserve">allow the </w:t>
      </w:r>
      <w:r w:rsidR="00352858">
        <w:t xml:space="preserve">architect </w:t>
      </w:r>
      <w:r w:rsidR="003570BB">
        <w:t>his or her “day in court”</w:t>
      </w:r>
      <w:r w:rsidR="00527527">
        <w:t>,</w:t>
      </w:r>
      <w:r w:rsidR="002759B7">
        <w:t xml:space="preserve"> if the architect insists</w:t>
      </w:r>
      <w:r w:rsidR="003570BB">
        <w:t>.</w:t>
      </w:r>
    </w:p>
    <w:p w14:paraId="2721B200" w14:textId="5DB88A9F" w:rsidR="007F3C0C" w:rsidRDefault="007F3C0C" w:rsidP="00A117B5">
      <w:r>
        <w:t xml:space="preserve">We think </w:t>
      </w:r>
      <w:r w:rsidR="00F95262">
        <w:t xml:space="preserve">under this proposal </w:t>
      </w:r>
      <w:r>
        <w:t>a</w:t>
      </w:r>
      <w:r w:rsidR="00E073A0">
        <w:t xml:space="preserve"> full</w:t>
      </w:r>
      <w:r>
        <w:t xml:space="preserve"> investigation by an Investigating Panel would cost about </w:t>
      </w:r>
      <w:r w:rsidR="001837D9">
        <w:t>$11,000</w:t>
      </w:r>
      <w:r w:rsidR="006E1A6C">
        <w:t>. If the architect is found to be at fault by the Investigating Panel</w:t>
      </w:r>
      <w:r w:rsidR="0034536D">
        <w:t>,</w:t>
      </w:r>
      <w:r w:rsidR="006E1A6C">
        <w:t xml:space="preserve"> and then the Board imposes a penalty</w:t>
      </w:r>
      <w:r w:rsidR="0034536D">
        <w:t>,</w:t>
      </w:r>
      <w:r w:rsidR="006E1A6C">
        <w:t xml:space="preserve"> then</w:t>
      </w:r>
      <w:r w:rsidR="006A5B37">
        <w:t>,</w:t>
      </w:r>
      <w:r w:rsidR="00904772">
        <w:t xml:space="preserve"> </w:t>
      </w:r>
      <w:r w:rsidR="006A5B37">
        <w:t>as a matter of policy</w:t>
      </w:r>
      <w:r w:rsidR="00904772">
        <w:t>,</w:t>
      </w:r>
      <w:r w:rsidR="006E1A6C">
        <w:t xml:space="preserve"> the Architect will NOT be charged costs. </w:t>
      </w:r>
      <w:r w:rsidR="00040AE2">
        <w:t>However, if the architect insists on a Disciplinary Hearing and then is found to be at fault</w:t>
      </w:r>
      <w:r w:rsidR="0034536D">
        <w:t>,</w:t>
      </w:r>
      <w:r w:rsidR="00040AE2">
        <w:t xml:space="preserve"> </w:t>
      </w:r>
      <w:r w:rsidR="008C3C4D">
        <w:t>almost certainly cost</w:t>
      </w:r>
      <w:r w:rsidR="0034536D">
        <w:t xml:space="preserve">s </w:t>
      </w:r>
      <w:r w:rsidR="00E2444F">
        <w:t xml:space="preserve">will be </w:t>
      </w:r>
      <w:r w:rsidR="00040AE2">
        <w:t>imposed</w:t>
      </w:r>
      <w:r w:rsidR="00222DF9">
        <w:t>,</w:t>
      </w:r>
      <w:r w:rsidR="00DB6B89">
        <w:t xml:space="preserve"> as at present</w:t>
      </w:r>
      <w:r w:rsidR="00040AE2">
        <w:t>.</w:t>
      </w:r>
      <w:r w:rsidR="006E1A6C">
        <w:t xml:space="preserve"> </w:t>
      </w:r>
    </w:p>
    <w:p w14:paraId="6D8549B8" w14:textId="0457CCA7" w:rsidR="00C856D6" w:rsidRDefault="00C856D6" w:rsidP="00A117B5">
      <w:r>
        <w:t xml:space="preserve">The intention is to </w:t>
      </w:r>
      <w:r w:rsidR="000C702A">
        <w:t>provide a less costly procedure</w:t>
      </w:r>
      <w:r w:rsidR="00B92A57">
        <w:t>, while also providing a full range of checks and balances if an architect</w:t>
      </w:r>
      <w:r w:rsidR="00362873">
        <w:t xml:space="preserve"> requires them.</w:t>
      </w:r>
      <w:r w:rsidR="008D6E39">
        <w:t xml:space="preserve"> For the profession in general and the architect, the savings will be significant when there is no Disciplinary Hearing. </w:t>
      </w:r>
    </w:p>
    <w:p w14:paraId="71D0D830" w14:textId="12A5C914" w:rsidR="00A117B5" w:rsidRDefault="00B872C2" w:rsidP="009804FA">
      <w:r w:rsidRPr="00F461B1">
        <w:rPr>
          <w:b/>
        </w:rPr>
        <w:t>Problem 2</w:t>
      </w:r>
      <w:r w:rsidR="00F461B1">
        <w:rPr>
          <w:b/>
        </w:rPr>
        <w:br/>
      </w:r>
      <w:r w:rsidR="0013409B">
        <w:t>Rule 90</w:t>
      </w:r>
      <w:r w:rsidR="00920D57">
        <w:t>(1)(C)</w:t>
      </w:r>
      <w:r w:rsidR="0013409B">
        <w:t xml:space="preserve"> of </w:t>
      </w:r>
      <w:r w:rsidR="006C7A5D">
        <w:t xml:space="preserve">the Registered </w:t>
      </w:r>
      <w:r w:rsidR="0026564E">
        <w:t>A</w:t>
      </w:r>
      <w:r w:rsidR="006C7A5D">
        <w:t xml:space="preserve">rchitects </w:t>
      </w:r>
      <w:r w:rsidR="00293FE3">
        <w:t xml:space="preserve">Rules </w:t>
      </w:r>
      <w:r w:rsidR="0026564E">
        <w:t xml:space="preserve">2006 </w:t>
      </w:r>
      <w:r w:rsidR="006C7A5D">
        <w:t xml:space="preserve">requires that two </w:t>
      </w:r>
      <w:r w:rsidR="00293FE3">
        <w:t xml:space="preserve">NZRAB </w:t>
      </w:r>
      <w:r w:rsidR="006C7A5D">
        <w:t xml:space="preserve">board members </w:t>
      </w:r>
      <w:r w:rsidR="00F919EB">
        <w:t>must</w:t>
      </w:r>
      <w:r w:rsidR="008107DD">
        <w:t xml:space="preserve"> serve on </w:t>
      </w:r>
      <w:r w:rsidR="00BC5797">
        <w:t>I</w:t>
      </w:r>
      <w:r w:rsidR="008107DD">
        <w:t>nvestigating Committees. As a result</w:t>
      </w:r>
      <w:r w:rsidR="00BC5797">
        <w:t>,</w:t>
      </w:r>
      <w:r w:rsidR="008107DD">
        <w:t xml:space="preserve"> sometimes there are difficulties finding other non-conflicted Board members to sit on Disciplinary Hearings that follow on from Investigating Committees</w:t>
      </w:r>
      <w:r w:rsidR="00BC5797">
        <w:t xml:space="preserve">. This is because </w:t>
      </w:r>
      <w:r w:rsidR="000931D8">
        <w:t xml:space="preserve">the two Board members who served on the initial Investigating Committee cannot serve on the </w:t>
      </w:r>
      <w:r w:rsidR="00BC1AD2">
        <w:t>follow-on</w:t>
      </w:r>
      <w:r w:rsidR="000931D8">
        <w:t xml:space="preserve"> Disciplinary Hearing.</w:t>
      </w:r>
      <w:r w:rsidR="00F919EB">
        <w:t xml:space="preserve"> </w:t>
      </w:r>
      <w:r w:rsidR="00583270">
        <w:t>T</w:t>
      </w:r>
      <w:r w:rsidR="00F919EB">
        <w:t xml:space="preserve">he Board </w:t>
      </w:r>
      <w:r w:rsidR="00864BEC">
        <w:t xml:space="preserve">currently </w:t>
      </w:r>
      <w:r w:rsidR="00F919EB">
        <w:t>has six members</w:t>
      </w:r>
      <w:r w:rsidR="00583270">
        <w:t xml:space="preserve"> in total</w:t>
      </w:r>
      <w:r w:rsidR="00F919EB">
        <w:t>.</w:t>
      </w:r>
    </w:p>
    <w:p w14:paraId="685883A6" w14:textId="44532F54" w:rsidR="000931D8" w:rsidRDefault="000931D8" w:rsidP="009804FA">
      <w:r>
        <w:t xml:space="preserve">The proposed rule change would </w:t>
      </w:r>
      <w:r w:rsidR="0080441F">
        <w:t>remove the requirement that two Board members serve on Investigating Committees</w:t>
      </w:r>
      <w:r w:rsidR="007014BA">
        <w:t>,</w:t>
      </w:r>
      <w:r w:rsidR="0080441F">
        <w:t xml:space="preserve"> </w:t>
      </w:r>
      <w:r w:rsidR="00EB24B0">
        <w:t xml:space="preserve">enabling the Board to </w:t>
      </w:r>
      <w:r w:rsidR="007014BA">
        <w:t xml:space="preserve">better manage the memberships of </w:t>
      </w:r>
      <w:r>
        <w:t xml:space="preserve">Investigating Committees </w:t>
      </w:r>
      <w:r w:rsidR="007014BA">
        <w:t xml:space="preserve">to ensure that </w:t>
      </w:r>
      <w:r w:rsidR="00572C47">
        <w:t>enough</w:t>
      </w:r>
      <w:r w:rsidR="007014BA">
        <w:t xml:space="preserve"> non-conflicted </w:t>
      </w:r>
      <w:r>
        <w:t>Board members are available to serve on Disciplinary Hearings</w:t>
      </w:r>
      <w:r w:rsidR="007A70F9">
        <w:t>.</w:t>
      </w:r>
    </w:p>
    <w:p w14:paraId="6C643F9C" w14:textId="1BE5D9E0" w:rsidR="0018042D" w:rsidRDefault="00C941FB">
      <w:r>
        <w:t xml:space="preserve">8 </w:t>
      </w:r>
      <w:r w:rsidR="00A82B73">
        <w:t>August 2018</w:t>
      </w:r>
    </w:p>
    <w:sectPr w:rsidR="0018042D" w:rsidSect="00431B0E">
      <w:pgSz w:w="11906" w:h="16838"/>
      <w:pgMar w:top="1276" w:right="1133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15A6" w14:textId="77777777" w:rsidR="009E35C4" w:rsidRDefault="009E35C4" w:rsidP="00261F2B">
      <w:pPr>
        <w:spacing w:after="0" w:line="240" w:lineRule="auto"/>
      </w:pPr>
      <w:r>
        <w:separator/>
      </w:r>
    </w:p>
  </w:endnote>
  <w:endnote w:type="continuationSeparator" w:id="0">
    <w:p w14:paraId="7504C973" w14:textId="77777777" w:rsidR="009E35C4" w:rsidRDefault="009E35C4" w:rsidP="002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2BA9" w14:textId="1830877E" w:rsidR="00261F2B" w:rsidRPr="0078774B" w:rsidRDefault="00A854A7" w:rsidP="0078774B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NZRAB </w:t>
    </w:r>
    <w:r w:rsidR="00776615">
      <w:rPr>
        <w:color w:val="A6A6A6" w:themeColor="background1" w:themeShade="A6"/>
        <w:sz w:val="18"/>
      </w:rPr>
      <w:t xml:space="preserve">Consultation </w:t>
    </w:r>
    <w:r w:rsidR="00FD40F3">
      <w:rPr>
        <w:color w:val="A6A6A6" w:themeColor="background1" w:themeShade="A6"/>
        <w:sz w:val="18"/>
      </w:rPr>
      <w:t>August September</w:t>
    </w:r>
    <w:r w:rsidR="00776615">
      <w:rPr>
        <w:color w:val="A6A6A6" w:themeColor="background1" w:themeShade="A6"/>
        <w:sz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6387" w14:textId="77777777" w:rsidR="009E35C4" w:rsidRDefault="009E35C4" w:rsidP="00261F2B">
      <w:pPr>
        <w:spacing w:after="0" w:line="240" w:lineRule="auto"/>
      </w:pPr>
      <w:r>
        <w:separator/>
      </w:r>
    </w:p>
  </w:footnote>
  <w:footnote w:type="continuationSeparator" w:id="0">
    <w:p w14:paraId="312BD108" w14:textId="77777777" w:rsidR="009E35C4" w:rsidRDefault="009E35C4" w:rsidP="002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AB3"/>
    <w:multiLevelType w:val="hybridMultilevel"/>
    <w:tmpl w:val="52B457C0"/>
    <w:lvl w:ilvl="0" w:tplc="F87648C8">
      <w:numFmt w:val="bullet"/>
      <w:lvlText w:val="•"/>
      <w:lvlJc w:val="left"/>
      <w:pPr>
        <w:ind w:left="1451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2B3E2862"/>
    <w:multiLevelType w:val="hybridMultilevel"/>
    <w:tmpl w:val="E35A77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EB0"/>
    <w:multiLevelType w:val="hybridMultilevel"/>
    <w:tmpl w:val="D5CEF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65F"/>
    <w:multiLevelType w:val="hybridMultilevel"/>
    <w:tmpl w:val="5C524C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2E0"/>
    <w:multiLevelType w:val="hybridMultilevel"/>
    <w:tmpl w:val="313E95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FB5"/>
    <w:multiLevelType w:val="hybridMultilevel"/>
    <w:tmpl w:val="4BC2C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048C"/>
    <w:multiLevelType w:val="hybridMultilevel"/>
    <w:tmpl w:val="603C47C8"/>
    <w:lvl w:ilvl="0" w:tplc="F87648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5DB7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06F7"/>
    <w:multiLevelType w:val="hybridMultilevel"/>
    <w:tmpl w:val="B6709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7658"/>
    <w:multiLevelType w:val="hybridMultilevel"/>
    <w:tmpl w:val="CDF47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37E95"/>
    <w:multiLevelType w:val="hybridMultilevel"/>
    <w:tmpl w:val="F0C8A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1F7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7267C"/>
    <w:multiLevelType w:val="hybridMultilevel"/>
    <w:tmpl w:val="5FAA8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2393E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1288"/>
    <w:multiLevelType w:val="hybridMultilevel"/>
    <w:tmpl w:val="641E2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733EC"/>
    <w:multiLevelType w:val="hybridMultilevel"/>
    <w:tmpl w:val="5A88A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A0EF3"/>
    <w:multiLevelType w:val="hybridMultilevel"/>
    <w:tmpl w:val="7B40B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19F0"/>
    <w:multiLevelType w:val="hybridMultilevel"/>
    <w:tmpl w:val="7E420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F4194"/>
    <w:multiLevelType w:val="hybridMultilevel"/>
    <w:tmpl w:val="641E2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17CD8"/>
    <w:multiLevelType w:val="hybridMultilevel"/>
    <w:tmpl w:val="68249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19"/>
  </w:num>
  <w:num w:numId="17">
    <w:abstractNumId w:val="14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6"/>
    <w:rsid w:val="000037B3"/>
    <w:rsid w:val="00006E7E"/>
    <w:rsid w:val="00016F74"/>
    <w:rsid w:val="00021480"/>
    <w:rsid w:val="00026112"/>
    <w:rsid w:val="00033B3A"/>
    <w:rsid w:val="00040AE2"/>
    <w:rsid w:val="000621E2"/>
    <w:rsid w:val="0006287E"/>
    <w:rsid w:val="00064662"/>
    <w:rsid w:val="00080C04"/>
    <w:rsid w:val="00080DD1"/>
    <w:rsid w:val="00082328"/>
    <w:rsid w:val="000931D8"/>
    <w:rsid w:val="000A1AFF"/>
    <w:rsid w:val="000A4DCC"/>
    <w:rsid w:val="000B2AD6"/>
    <w:rsid w:val="000C2896"/>
    <w:rsid w:val="000C702A"/>
    <w:rsid w:val="000D1545"/>
    <w:rsid w:val="000D1A8E"/>
    <w:rsid w:val="000D2573"/>
    <w:rsid w:val="000E1D9C"/>
    <w:rsid w:val="000E6299"/>
    <w:rsid w:val="000F79E7"/>
    <w:rsid w:val="0011394B"/>
    <w:rsid w:val="00115776"/>
    <w:rsid w:val="00117816"/>
    <w:rsid w:val="00120F8B"/>
    <w:rsid w:val="00121BF7"/>
    <w:rsid w:val="00133A1E"/>
    <w:rsid w:val="0013409B"/>
    <w:rsid w:val="00151C33"/>
    <w:rsid w:val="00155732"/>
    <w:rsid w:val="0018042D"/>
    <w:rsid w:val="001837D9"/>
    <w:rsid w:val="00183AE0"/>
    <w:rsid w:val="001928D1"/>
    <w:rsid w:val="00192D0E"/>
    <w:rsid w:val="00195CB7"/>
    <w:rsid w:val="001A3FCE"/>
    <w:rsid w:val="001A4D4D"/>
    <w:rsid w:val="001B0950"/>
    <w:rsid w:val="001C3EFD"/>
    <w:rsid w:val="001E3C0C"/>
    <w:rsid w:val="002027FB"/>
    <w:rsid w:val="00205171"/>
    <w:rsid w:val="002115D2"/>
    <w:rsid w:val="002172BB"/>
    <w:rsid w:val="00222DF9"/>
    <w:rsid w:val="00232A9A"/>
    <w:rsid w:val="00243F60"/>
    <w:rsid w:val="002476E2"/>
    <w:rsid w:val="00251554"/>
    <w:rsid w:val="002573EB"/>
    <w:rsid w:val="0026094D"/>
    <w:rsid w:val="00261F2B"/>
    <w:rsid w:val="0026564E"/>
    <w:rsid w:val="00266529"/>
    <w:rsid w:val="0027279B"/>
    <w:rsid w:val="002759B7"/>
    <w:rsid w:val="00275E5A"/>
    <w:rsid w:val="002865C6"/>
    <w:rsid w:val="00287763"/>
    <w:rsid w:val="00293FE3"/>
    <w:rsid w:val="00294E38"/>
    <w:rsid w:val="002B6E60"/>
    <w:rsid w:val="002B7323"/>
    <w:rsid w:val="002B74DB"/>
    <w:rsid w:val="002C1DD9"/>
    <w:rsid w:val="002C2500"/>
    <w:rsid w:val="002C5CCE"/>
    <w:rsid w:val="002D0D49"/>
    <w:rsid w:val="002E41CD"/>
    <w:rsid w:val="002F0573"/>
    <w:rsid w:val="002F6468"/>
    <w:rsid w:val="0031239F"/>
    <w:rsid w:val="00317C8E"/>
    <w:rsid w:val="00320F5C"/>
    <w:rsid w:val="00327712"/>
    <w:rsid w:val="003352AC"/>
    <w:rsid w:val="003357AC"/>
    <w:rsid w:val="0033744B"/>
    <w:rsid w:val="00337A1E"/>
    <w:rsid w:val="0034314A"/>
    <w:rsid w:val="00343236"/>
    <w:rsid w:val="0034536D"/>
    <w:rsid w:val="00350FC8"/>
    <w:rsid w:val="00352858"/>
    <w:rsid w:val="003570BB"/>
    <w:rsid w:val="00362873"/>
    <w:rsid w:val="00374019"/>
    <w:rsid w:val="003740D4"/>
    <w:rsid w:val="00374CE5"/>
    <w:rsid w:val="0038270B"/>
    <w:rsid w:val="00387032"/>
    <w:rsid w:val="003937E0"/>
    <w:rsid w:val="00393E82"/>
    <w:rsid w:val="0039544B"/>
    <w:rsid w:val="003A47E2"/>
    <w:rsid w:val="003A5C94"/>
    <w:rsid w:val="003B485B"/>
    <w:rsid w:val="003B611E"/>
    <w:rsid w:val="003C5433"/>
    <w:rsid w:val="003C55F8"/>
    <w:rsid w:val="003C622E"/>
    <w:rsid w:val="003C703A"/>
    <w:rsid w:val="003D50D7"/>
    <w:rsid w:val="003D603B"/>
    <w:rsid w:val="003E543D"/>
    <w:rsid w:val="003F055E"/>
    <w:rsid w:val="003F3E5A"/>
    <w:rsid w:val="00400B53"/>
    <w:rsid w:val="0040212C"/>
    <w:rsid w:val="0042203C"/>
    <w:rsid w:val="00427603"/>
    <w:rsid w:val="00431B0E"/>
    <w:rsid w:val="00432478"/>
    <w:rsid w:val="00454999"/>
    <w:rsid w:val="004822F5"/>
    <w:rsid w:val="004827F5"/>
    <w:rsid w:val="004900FC"/>
    <w:rsid w:val="004A0DED"/>
    <w:rsid w:val="004B25D5"/>
    <w:rsid w:val="004E0BF0"/>
    <w:rsid w:val="004E2D8A"/>
    <w:rsid w:val="00501DF0"/>
    <w:rsid w:val="00505333"/>
    <w:rsid w:val="0050706E"/>
    <w:rsid w:val="00516615"/>
    <w:rsid w:val="00527527"/>
    <w:rsid w:val="0053301D"/>
    <w:rsid w:val="0055189B"/>
    <w:rsid w:val="00563C67"/>
    <w:rsid w:val="00564579"/>
    <w:rsid w:val="00567D2A"/>
    <w:rsid w:val="00571199"/>
    <w:rsid w:val="00572C47"/>
    <w:rsid w:val="00577C6A"/>
    <w:rsid w:val="00583270"/>
    <w:rsid w:val="00592059"/>
    <w:rsid w:val="00596184"/>
    <w:rsid w:val="005A31FB"/>
    <w:rsid w:val="005C23DA"/>
    <w:rsid w:val="005C45D7"/>
    <w:rsid w:val="005E59DC"/>
    <w:rsid w:val="005F07B0"/>
    <w:rsid w:val="005F2385"/>
    <w:rsid w:val="005F2939"/>
    <w:rsid w:val="005F48E6"/>
    <w:rsid w:val="006053F8"/>
    <w:rsid w:val="00605ECB"/>
    <w:rsid w:val="00606D6F"/>
    <w:rsid w:val="00654DA3"/>
    <w:rsid w:val="006601CA"/>
    <w:rsid w:val="00660465"/>
    <w:rsid w:val="00663AD6"/>
    <w:rsid w:val="0066407C"/>
    <w:rsid w:val="00684D8B"/>
    <w:rsid w:val="006924E2"/>
    <w:rsid w:val="006A44A2"/>
    <w:rsid w:val="006A5B37"/>
    <w:rsid w:val="006A7B51"/>
    <w:rsid w:val="006B1513"/>
    <w:rsid w:val="006C30C4"/>
    <w:rsid w:val="006C4B57"/>
    <w:rsid w:val="006C7A5D"/>
    <w:rsid w:val="006D3A0B"/>
    <w:rsid w:val="006D5A39"/>
    <w:rsid w:val="006E1A6C"/>
    <w:rsid w:val="006F25F0"/>
    <w:rsid w:val="007014BA"/>
    <w:rsid w:val="007053BB"/>
    <w:rsid w:val="00736789"/>
    <w:rsid w:val="00744C53"/>
    <w:rsid w:val="00745A49"/>
    <w:rsid w:val="00775E05"/>
    <w:rsid w:val="00776615"/>
    <w:rsid w:val="0077746D"/>
    <w:rsid w:val="0078774B"/>
    <w:rsid w:val="0079146D"/>
    <w:rsid w:val="007A2EAC"/>
    <w:rsid w:val="007A3B64"/>
    <w:rsid w:val="007A6742"/>
    <w:rsid w:val="007A70F9"/>
    <w:rsid w:val="007B0B79"/>
    <w:rsid w:val="007B6636"/>
    <w:rsid w:val="007D0FB9"/>
    <w:rsid w:val="007D4607"/>
    <w:rsid w:val="007D7189"/>
    <w:rsid w:val="007E2297"/>
    <w:rsid w:val="007E5309"/>
    <w:rsid w:val="007F26C9"/>
    <w:rsid w:val="007F3C0C"/>
    <w:rsid w:val="007F4807"/>
    <w:rsid w:val="007F66FD"/>
    <w:rsid w:val="0080441F"/>
    <w:rsid w:val="008071BB"/>
    <w:rsid w:val="008107DD"/>
    <w:rsid w:val="00820839"/>
    <w:rsid w:val="00820CED"/>
    <w:rsid w:val="00826B29"/>
    <w:rsid w:val="00833FAE"/>
    <w:rsid w:val="0084191A"/>
    <w:rsid w:val="008425CD"/>
    <w:rsid w:val="008624BD"/>
    <w:rsid w:val="00864BEC"/>
    <w:rsid w:val="00866729"/>
    <w:rsid w:val="00867D8B"/>
    <w:rsid w:val="00873368"/>
    <w:rsid w:val="008777E0"/>
    <w:rsid w:val="00880B95"/>
    <w:rsid w:val="00880C88"/>
    <w:rsid w:val="008A7FAD"/>
    <w:rsid w:val="008C3C4D"/>
    <w:rsid w:val="008D6E39"/>
    <w:rsid w:val="008E1925"/>
    <w:rsid w:val="008E2DDB"/>
    <w:rsid w:val="008F0CA7"/>
    <w:rsid w:val="00904772"/>
    <w:rsid w:val="00912D7A"/>
    <w:rsid w:val="00917DC8"/>
    <w:rsid w:val="00920D57"/>
    <w:rsid w:val="009215CD"/>
    <w:rsid w:val="00936084"/>
    <w:rsid w:val="0094280F"/>
    <w:rsid w:val="00955858"/>
    <w:rsid w:val="00957061"/>
    <w:rsid w:val="0096002E"/>
    <w:rsid w:val="00961F30"/>
    <w:rsid w:val="009624E4"/>
    <w:rsid w:val="00970020"/>
    <w:rsid w:val="00973229"/>
    <w:rsid w:val="009804FA"/>
    <w:rsid w:val="00982542"/>
    <w:rsid w:val="009867DD"/>
    <w:rsid w:val="00994C7C"/>
    <w:rsid w:val="009A16F6"/>
    <w:rsid w:val="009B23EB"/>
    <w:rsid w:val="009B24BC"/>
    <w:rsid w:val="009B5482"/>
    <w:rsid w:val="009B60A4"/>
    <w:rsid w:val="009B753C"/>
    <w:rsid w:val="009C61C8"/>
    <w:rsid w:val="009C778D"/>
    <w:rsid w:val="009E35C4"/>
    <w:rsid w:val="009E5FF7"/>
    <w:rsid w:val="009E7E4B"/>
    <w:rsid w:val="009F2C0E"/>
    <w:rsid w:val="009F3C00"/>
    <w:rsid w:val="009F4360"/>
    <w:rsid w:val="009F5612"/>
    <w:rsid w:val="00A05CA0"/>
    <w:rsid w:val="00A06DBA"/>
    <w:rsid w:val="00A117B5"/>
    <w:rsid w:val="00A16B75"/>
    <w:rsid w:val="00A25E76"/>
    <w:rsid w:val="00A33AA9"/>
    <w:rsid w:val="00A375E5"/>
    <w:rsid w:val="00A37856"/>
    <w:rsid w:val="00A50E12"/>
    <w:rsid w:val="00A66DC7"/>
    <w:rsid w:val="00A73A7B"/>
    <w:rsid w:val="00A82B73"/>
    <w:rsid w:val="00A83F05"/>
    <w:rsid w:val="00A854A7"/>
    <w:rsid w:val="00A92B2C"/>
    <w:rsid w:val="00A94C8D"/>
    <w:rsid w:val="00AA1F56"/>
    <w:rsid w:val="00AA48F5"/>
    <w:rsid w:val="00AB6676"/>
    <w:rsid w:val="00AC6B8F"/>
    <w:rsid w:val="00AD02B1"/>
    <w:rsid w:val="00AD26B5"/>
    <w:rsid w:val="00AE5BBB"/>
    <w:rsid w:val="00B016CB"/>
    <w:rsid w:val="00B02996"/>
    <w:rsid w:val="00B05128"/>
    <w:rsid w:val="00B1596D"/>
    <w:rsid w:val="00B2485C"/>
    <w:rsid w:val="00B27901"/>
    <w:rsid w:val="00B3617B"/>
    <w:rsid w:val="00B36FCA"/>
    <w:rsid w:val="00B6402D"/>
    <w:rsid w:val="00B7199D"/>
    <w:rsid w:val="00B73F92"/>
    <w:rsid w:val="00B778B0"/>
    <w:rsid w:val="00B82A9A"/>
    <w:rsid w:val="00B83C85"/>
    <w:rsid w:val="00B84502"/>
    <w:rsid w:val="00B86524"/>
    <w:rsid w:val="00B872C2"/>
    <w:rsid w:val="00B92A57"/>
    <w:rsid w:val="00B9538C"/>
    <w:rsid w:val="00BA5A23"/>
    <w:rsid w:val="00BC1AD2"/>
    <w:rsid w:val="00BC5797"/>
    <w:rsid w:val="00BD10DD"/>
    <w:rsid w:val="00BD1987"/>
    <w:rsid w:val="00BD316B"/>
    <w:rsid w:val="00BF51BB"/>
    <w:rsid w:val="00C07931"/>
    <w:rsid w:val="00C1223C"/>
    <w:rsid w:val="00C207C2"/>
    <w:rsid w:val="00C22270"/>
    <w:rsid w:val="00C254D2"/>
    <w:rsid w:val="00C36A9E"/>
    <w:rsid w:val="00C453B6"/>
    <w:rsid w:val="00C50FC7"/>
    <w:rsid w:val="00C729A2"/>
    <w:rsid w:val="00C74AF7"/>
    <w:rsid w:val="00C77AD1"/>
    <w:rsid w:val="00C85347"/>
    <w:rsid w:val="00C856D6"/>
    <w:rsid w:val="00C90F94"/>
    <w:rsid w:val="00C941FB"/>
    <w:rsid w:val="00CA10D6"/>
    <w:rsid w:val="00CA1772"/>
    <w:rsid w:val="00CB1F7D"/>
    <w:rsid w:val="00CB3297"/>
    <w:rsid w:val="00CE30F3"/>
    <w:rsid w:val="00CE455E"/>
    <w:rsid w:val="00CE64E2"/>
    <w:rsid w:val="00CE665E"/>
    <w:rsid w:val="00CF284C"/>
    <w:rsid w:val="00CF648A"/>
    <w:rsid w:val="00D04F9A"/>
    <w:rsid w:val="00D10FBA"/>
    <w:rsid w:val="00D1444B"/>
    <w:rsid w:val="00D20E37"/>
    <w:rsid w:val="00D21EF6"/>
    <w:rsid w:val="00D2478A"/>
    <w:rsid w:val="00D46ECD"/>
    <w:rsid w:val="00D54472"/>
    <w:rsid w:val="00D574D2"/>
    <w:rsid w:val="00D63940"/>
    <w:rsid w:val="00D6634B"/>
    <w:rsid w:val="00D7068A"/>
    <w:rsid w:val="00D7192A"/>
    <w:rsid w:val="00D71AAC"/>
    <w:rsid w:val="00D73A14"/>
    <w:rsid w:val="00D84F73"/>
    <w:rsid w:val="00D8538C"/>
    <w:rsid w:val="00D86020"/>
    <w:rsid w:val="00D9155F"/>
    <w:rsid w:val="00D9201F"/>
    <w:rsid w:val="00D96C49"/>
    <w:rsid w:val="00DB0D0F"/>
    <w:rsid w:val="00DB6B89"/>
    <w:rsid w:val="00DC345C"/>
    <w:rsid w:val="00DC476F"/>
    <w:rsid w:val="00DC62E9"/>
    <w:rsid w:val="00DC6C2D"/>
    <w:rsid w:val="00DD1138"/>
    <w:rsid w:val="00E02712"/>
    <w:rsid w:val="00E073A0"/>
    <w:rsid w:val="00E23098"/>
    <w:rsid w:val="00E234A2"/>
    <w:rsid w:val="00E2444F"/>
    <w:rsid w:val="00E24F5F"/>
    <w:rsid w:val="00E32573"/>
    <w:rsid w:val="00E33647"/>
    <w:rsid w:val="00E34AB9"/>
    <w:rsid w:val="00E363B8"/>
    <w:rsid w:val="00E462F3"/>
    <w:rsid w:val="00E723B1"/>
    <w:rsid w:val="00E75BCA"/>
    <w:rsid w:val="00E82B99"/>
    <w:rsid w:val="00E91B07"/>
    <w:rsid w:val="00E92E0A"/>
    <w:rsid w:val="00EA3C5F"/>
    <w:rsid w:val="00EA743B"/>
    <w:rsid w:val="00EB0B4A"/>
    <w:rsid w:val="00EB24B0"/>
    <w:rsid w:val="00EB6616"/>
    <w:rsid w:val="00EB6A9B"/>
    <w:rsid w:val="00EE2C99"/>
    <w:rsid w:val="00EE53FB"/>
    <w:rsid w:val="00EE5AC9"/>
    <w:rsid w:val="00EF65EA"/>
    <w:rsid w:val="00F036FB"/>
    <w:rsid w:val="00F05CEF"/>
    <w:rsid w:val="00F14CFE"/>
    <w:rsid w:val="00F461B1"/>
    <w:rsid w:val="00F465CE"/>
    <w:rsid w:val="00F56813"/>
    <w:rsid w:val="00F57D5E"/>
    <w:rsid w:val="00F60AC9"/>
    <w:rsid w:val="00F61249"/>
    <w:rsid w:val="00F6148D"/>
    <w:rsid w:val="00F632AA"/>
    <w:rsid w:val="00F676AC"/>
    <w:rsid w:val="00F81564"/>
    <w:rsid w:val="00F83F73"/>
    <w:rsid w:val="00F919EB"/>
    <w:rsid w:val="00F91F72"/>
    <w:rsid w:val="00F92999"/>
    <w:rsid w:val="00F95262"/>
    <w:rsid w:val="00F959A7"/>
    <w:rsid w:val="00FC0A9E"/>
    <w:rsid w:val="00FC37E8"/>
    <w:rsid w:val="00FD40F3"/>
    <w:rsid w:val="00FD4B6A"/>
    <w:rsid w:val="00FE613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CC6"/>
  <w15:docId w15:val="{7EB63717-D99E-4ABB-B2E7-C2C639E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8B"/>
  </w:style>
  <w:style w:type="paragraph" w:styleId="Heading1">
    <w:name w:val="heading 1"/>
    <w:basedOn w:val="Normal"/>
    <w:next w:val="Normal"/>
    <w:link w:val="Heading1Char"/>
    <w:uiPriority w:val="9"/>
    <w:qFormat/>
    <w:rsid w:val="00867D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B"/>
  </w:style>
  <w:style w:type="paragraph" w:styleId="Footer">
    <w:name w:val="footer"/>
    <w:basedOn w:val="Normal"/>
    <w:link w:val="Foot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B"/>
  </w:style>
  <w:style w:type="character" w:customStyle="1" w:styleId="Heading1Char">
    <w:name w:val="Heading 1 Char"/>
    <w:basedOn w:val="DefaultParagraphFont"/>
    <w:link w:val="Heading1"/>
    <w:uiPriority w:val="9"/>
    <w:rsid w:val="00867D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D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D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7D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D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D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7D8B"/>
    <w:rPr>
      <w:b/>
      <w:bCs/>
    </w:rPr>
  </w:style>
  <w:style w:type="character" w:styleId="Emphasis">
    <w:name w:val="Emphasis"/>
    <w:uiPriority w:val="20"/>
    <w:qFormat/>
    <w:rsid w:val="00867D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7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7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7D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8B"/>
    <w:rPr>
      <w:b/>
      <w:bCs/>
      <w:i/>
      <w:iCs/>
    </w:rPr>
  </w:style>
  <w:style w:type="character" w:styleId="SubtleEmphasis">
    <w:name w:val="Subtle Emphasis"/>
    <w:uiPriority w:val="19"/>
    <w:qFormat/>
    <w:rsid w:val="00867D8B"/>
    <w:rPr>
      <w:i/>
      <w:iCs/>
    </w:rPr>
  </w:style>
  <w:style w:type="character" w:styleId="IntenseEmphasis">
    <w:name w:val="Intense Emphasis"/>
    <w:uiPriority w:val="21"/>
    <w:qFormat/>
    <w:rsid w:val="00867D8B"/>
    <w:rPr>
      <w:b/>
      <w:bCs/>
    </w:rPr>
  </w:style>
  <w:style w:type="character" w:styleId="SubtleReference">
    <w:name w:val="Subtle Reference"/>
    <w:uiPriority w:val="31"/>
    <w:qFormat/>
    <w:rsid w:val="00867D8B"/>
    <w:rPr>
      <w:smallCaps/>
    </w:rPr>
  </w:style>
  <w:style w:type="character" w:styleId="IntenseReference">
    <w:name w:val="Intense Reference"/>
    <w:uiPriority w:val="32"/>
    <w:qFormat/>
    <w:rsid w:val="00867D8B"/>
    <w:rPr>
      <w:smallCaps/>
      <w:spacing w:val="5"/>
      <w:u w:val="single"/>
    </w:rPr>
  </w:style>
  <w:style w:type="character" w:styleId="BookTitle">
    <w:name w:val="Book Title"/>
    <w:uiPriority w:val="33"/>
    <w:qFormat/>
    <w:rsid w:val="00867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8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8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8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8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48F5"/>
    <w:rPr>
      <w:color w:val="0000FF" w:themeColor="hyperlink"/>
      <w:u w:val="single"/>
    </w:rPr>
  </w:style>
  <w:style w:type="paragraph" w:customStyle="1" w:styleId="ta-response-item-content">
    <w:name w:val="ta-response-item-content"/>
    <w:basedOn w:val="Normal"/>
    <w:rsid w:val="005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8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44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11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39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2724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4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5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20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8141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6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24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17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84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7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44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80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3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lt@nzrab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49D9DB550D419E6605410B8323FC" ma:contentTypeVersion="8" ma:contentTypeDescription="Create a new document." ma:contentTypeScope="" ma:versionID="92f895984d51efe4aa1dcb59e039964d">
  <xsd:schema xmlns:xsd="http://www.w3.org/2001/XMLSchema" xmlns:xs="http://www.w3.org/2001/XMLSchema" xmlns:p="http://schemas.microsoft.com/office/2006/metadata/properties" xmlns:ns2="b6895bcd-2b46-44f9-ab4a-c9960ada4af7" xmlns:ns3="3f1002c6-c05a-4773-8438-cd0a5fe93e81" targetNamespace="http://schemas.microsoft.com/office/2006/metadata/properties" ma:root="true" ma:fieldsID="a3e3a01be119b5b9aa2c303798a00f0d" ns2:_="" ns3:_="">
    <xsd:import namespace="b6895bcd-2b46-44f9-ab4a-c9960ada4af7"/>
    <xsd:import namespace="3f1002c6-c05a-4773-8438-cd0a5fe93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5bcd-2b46-44f9-ab4a-c9960ada4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002c6-c05a-4773-8438-cd0a5fe93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85A-6556-496A-99FE-C16798E3E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67CF7-C3D5-4E83-8699-E70C99177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95bcd-2b46-44f9-ab4a-c9960ada4af7"/>
    <ds:schemaRef ds:uri="3f1002c6-c05a-4773-8438-cd0a5fe9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695B-4034-4EE3-ADAA-1E9B940D6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EA9DB-CB9F-4072-810E-8E644B8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1208</Words>
  <Characters>5557</Characters>
  <Application>Microsoft Office Word</Application>
  <DocSecurity>0</DocSecurity>
  <Lines>185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Jackman</dc:creator>
  <cp:lastModifiedBy>Paul Jackman</cp:lastModifiedBy>
  <cp:revision>305</cp:revision>
  <cp:lastPrinted>2017-04-12T00:34:00Z</cp:lastPrinted>
  <dcterms:created xsi:type="dcterms:W3CDTF">2018-06-13T22:23:00Z</dcterms:created>
  <dcterms:modified xsi:type="dcterms:W3CDTF">2018-08-07T23:34:00Z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0x010100123B49D9DB550D419E6605410B8323FC</vt:lpwstr>
  </property>
</Properties>
</file>